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ДОГОВОР ВОЗМЕЗДНОГО ОКАЗАНИЯ УСЛУГ № 15/11</w:t>
      </w:r>
    </w:p>
    <w:p>
      <w:r>
        <w:t>г. Москва</w:t>
        <w:tab/>
        <w:tab/>
        <w:tab/>
        <w:tab/>
        <w:tab/>
        <w:tab/>
        <w:tab/>
        <w:t>«01» ноября 2026 г.</w:t>
      </w:r>
    </w:p>
    <w:p>
      <w:pPr>
        <w:jc w:val="both"/>
      </w:pPr>
      <w:r>
        <w:t>Общество с ограниченной ответственностью «Северный ветер», именуемое в дальнейшем «Заказчик», в лице генерального директора Смирнова Алексея Викторовича, действующего на основании Устава, с одной стороны, и индивидуальный предприниматель Петров Иван Сергеевич, именуемый в дальнейшем «Исполнитель», с другой стороны, совместно именуемые «Стороны», заключили настоящий договор о нижеследующем:</w:t>
      </w:r>
    </w:p>
    <w:p>
      <w:pPr>
        <w:numPr>
          <w:ilvl w:val="0"/>
          <w:numId w:val="90"/>
        </w:numPr>
      </w:pPr>
      <w:r>
        <w:rPr>
          <w:b/>
        </w:rPr>
        <w:t>ПРЕДМЕТ ДОГОВОРА</w:t>
      </w:r>
    </w:p>
    <w:p>
      <w:pPr>
        <w:numPr>
          <w:ilvl w:val="1"/>
          <w:numId w:val="90"/>
        </w:numPr>
        <w:jc w:val="both"/>
      </w:pPr>
      <w:r>
        <w:t>Исполнитель обязуется по заданию Заказчика оказать услуги по разработке и сопровождению программного обеспечения (далее — Услуги), а Заказчик обязуется оплатить эти Услуги.</w:t>
      </w:r>
    </w:p>
    <w:p>
      <w:pPr>
        <w:numPr>
          <w:ilvl w:val="1"/>
          <w:numId w:val="90"/>
        </w:numPr>
        <w:jc w:val="both"/>
      </w:pPr>
      <w:r>
        <w:t>Перечень, объём и сроки оказания Услуг определяются в заявках Заказчика, которые он направляет Исполнителю по электронной почте. Исполнитель обязан приступить к выполнению заявки в течение одного рабочего дня с момента её получения.</w:t>
      </w:r>
    </w:p>
    <w:p>
      <w:pPr>
        <w:numPr>
          <w:ilvl w:val="1"/>
          <w:numId w:val="90"/>
        </w:numPr>
        <w:jc w:val="both"/>
      </w:pPr>
      <w:r>
        <w:t>Заказчик вправе в любое время изменить содержание заявки без изменения стоимости Услуг.</w:t>
      </w:r>
    </w:p>
    <w:p>
      <w:pPr>
        <w:numPr>
          <w:ilvl w:val="0"/>
          <w:numId w:val="90"/>
        </w:numPr>
      </w:pPr>
      <w:r>
        <w:rPr>
          <w:b/>
        </w:rPr>
        <w:t>СТОИМОСТЬ УСЛУГ И ПОРЯДОК РАСЧЁТОВ</w:t>
      </w:r>
    </w:p>
    <w:p>
      <w:pPr>
        <w:numPr>
          <w:ilvl w:val="1"/>
          <w:numId w:val="90"/>
        </w:numPr>
        <w:jc w:val="both"/>
      </w:pPr>
      <w:r>
        <w:t>Стоимость Услуг составляет 150 000 (сто пятьдесят тысяч) рублей в месяц. НДС не облагается в связи с применением Исполнителем упрощённой системы налогообложения.</w:t>
      </w:r>
    </w:p>
    <w:p>
      <w:pPr>
        <w:numPr>
          <w:ilvl w:val="1"/>
          <w:numId w:val="90"/>
        </w:numPr>
        <w:jc w:val="both"/>
      </w:pPr>
      <w:r>
        <w:t>Оплата производится в течение 60 (шестидесяти) рабочих дней с даты подписания Сторонами акта оказанных услуг.</w:t>
      </w:r>
    </w:p>
    <w:p>
      <w:pPr>
        <w:numPr>
          <w:ilvl w:val="1"/>
          <w:numId w:val="90"/>
        </w:numPr>
        <w:jc w:val="both"/>
      </w:pPr>
      <w:r>
        <w:t>Заказчик вправе в одностороннем порядке изменить стоимость Услуг, уведомив Исполнителя за 5 (пять) календарных дней.</w:t>
      </w:r>
    </w:p>
    <w:p>
      <w:pPr>
        <w:numPr>
          <w:ilvl w:val="0"/>
          <w:numId w:val="90"/>
        </w:numPr>
      </w:pPr>
      <w:r>
        <w:rPr>
          <w:b/>
        </w:rPr>
        <w:t>ПОРЯДОК СДАЧИ И ПРИЁМКИ УСЛУГ</w:t>
      </w:r>
    </w:p>
    <w:p>
      <w:pPr>
        <w:numPr>
          <w:ilvl w:val="1"/>
          <w:numId w:val="90"/>
        </w:numPr>
        <w:jc w:val="both"/>
      </w:pPr>
      <w:r>
        <w:t>По окончании каждого месяца Исполнитель направляет Заказчику акт оказанных услуг.</w:t>
      </w:r>
    </w:p>
    <w:p>
      <w:pPr>
        <w:numPr>
          <w:ilvl w:val="1"/>
          <w:numId w:val="90"/>
        </w:numPr>
        <w:jc w:val="both"/>
      </w:pPr>
      <w:r>
        <w:t>Заказчик подписывает акт либо направляет мотивированный отказ. Срок рассмотрения акта Заказчиком не ограничен.</w:t>
      </w:r>
    </w:p>
    <w:p>
      <w:pPr>
        <w:numPr>
          <w:ilvl w:val="1"/>
          <w:numId w:val="90"/>
        </w:numPr>
        <w:jc w:val="both"/>
      </w:pPr>
      <w:r>
        <w:t>Услуги считаются оказанными только после подписания акта Заказчиком.</w:t>
      </w:r>
    </w:p>
    <w:p>
      <w:pPr>
        <w:numPr>
          <w:ilvl w:val="0"/>
          <w:numId w:val="90"/>
        </w:numPr>
      </w:pPr>
      <w:r>
        <w:rPr>
          <w:b/>
        </w:rPr>
        <w:t>ПРАВА НА РЕЗУЛЬТАТЫ</w:t>
      </w:r>
    </w:p>
    <w:p>
      <w:pPr>
        <w:numPr>
          <w:ilvl w:val="1"/>
          <w:numId w:val="90"/>
        </w:numPr>
        <w:jc w:val="both"/>
      </w:pPr>
      <w:r>
        <w:t>Исключительные права на все результаты, созданные Исполнителем при оказании Услуг, а также на программы и материалы, созданные Исполнителем до заключения настоящего договора и использованные при оказании Услуг, переходят к Заказчику с момента их создания без выплаты дополнительного вознаграждения.</w:t>
      </w:r>
    </w:p>
    <w:p>
      <w:pPr>
        <w:numPr>
          <w:ilvl w:val="0"/>
          <w:numId w:val="90"/>
        </w:numPr>
      </w:pPr>
      <w:r>
        <w:rPr>
          <w:b/>
        </w:rPr>
        <w:t>ОТВЕТСТВЕННОСТЬ СТОРОН</w:t>
      </w:r>
    </w:p>
    <w:p>
      <w:pPr>
        <w:numPr>
          <w:ilvl w:val="1"/>
          <w:numId w:val="90"/>
        </w:numPr>
        <w:jc w:val="both"/>
      </w:pPr>
      <w:r>
        <w:t>За нарушение сроков оказания Услуг Исполнитель уплачивает Заказчику неустойку в размере 1 % от месячной стоимости Услуг за каждый день просрочки.</w:t>
      </w:r>
    </w:p>
    <w:p>
      <w:pPr>
        <w:numPr>
          <w:ilvl w:val="1"/>
          <w:numId w:val="90"/>
        </w:numPr>
        <w:jc w:val="both"/>
      </w:pPr>
      <w:r>
        <w:t>За нарушение сроков оплаты Заказчик уплачивает Исполнителю неустойку в размере 0,01 % от неоплаченной суммы за каждый день просрочки, но не более 5 % от неоплаченной суммы.</w:t>
      </w:r>
    </w:p>
    <w:p>
      <w:pPr>
        <w:numPr>
          <w:ilvl w:val="1"/>
          <w:numId w:val="90"/>
        </w:numPr>
        <w:jc w:val="both"/>
      </w:pPr>
      <w:r>
        <w:t>За разглашение конфиденциальной информации Исполнитель уплачивает штраф в размере 500 000 (пятьсот тысяч) рублей за каждый случай. Конфиденциальной считается любая информация, полученная Исполнителем от Заказчика.</w:t>
      </w:r>
    </w:p>
    <w:p>
      <w:pPr>
        <w:numPr>
          <w:ilvl w:val="1"/>
          <w:numId w:val="90"/>
        </w:numPr>
        <w:jc w:val="both"/>
      </w:pPr>
      <w:r>
        <w:t>Исполнитель возмещает Заказчику все убытки, включая упущенную выгоду, сверх неустойки.</w:t>
      </w:r>
    </w:p>
    <w:p>
      <w:pPr>
        <w:numPr>
          <w:ilvl w:val="0"/>
          <w:numId w:val="90"/>
        </w:numPr>
      </w:pPr>
      <w:r>
        <w:rPr>
          <w:b/>
        </w:rPr>
        <w:t>СРОК ДЕЙСТВИЯ И РАСТОРЖЕНИЕ</w:t>
      </w:r>
    </w:p>
    <w:p>
      <w:pPr>
        <w:numPr>
          <w:ilvl w:val="1"/>
          <w:numId w:val="90"/>
        </w:numPr>
        <w:jc w:val="both"/>
      </w:pPr>
      <w:r>
        <w:t>Договор вступает в силу с момента подписания и действует до 31 декабря 2026 года. Если ни одна из Сторон не заявит о прекращении договора за 30 дней до окончания срока, договор считается продлённым на каждый следующий календарный год.</w:t>
      </w:r>
    </w:p>
    <w:p>
      <w:pPr>
        <w:numPr>
          <w:ilvl w:val="1"/>
          <w:numId w:val="90"/>
        </w:numPr>
        <w:jc w:val="both"/>
      </w:pPr>
      <w:r>
        <w:t>Заказчик вправе в одностороннем порядке отказаться от исполнения договора в любое время без оплаты Услуг, оказанных в текущем месяце.</w:t>
      </w:r>
    </w:p>
    <w:p>
      <w:pPr>
        <w:numPr>
          <w:ilvl w:val="1"/>
          <w:numId w:val="90"/>
        </w:numPr>
        <w:jc w:val="both"/>
      </w:pPr>
      <w:r>
        <w:t>В течение 2 (двух) лет после прекращения договора Исполнитель не вправе оказывать аналогичные услуги лицам, осуществляющим деятельность в той же сфере, что и Заказчик.</w:t>
      </w:r>
    </w:p>
    <w:p>
      <w:pPr>
        <w:numPr>
          <w:ilvl w:val="0"/>
          <w:numId w:val="90"/>
        </w:numPr>
      </w:pPr>
      <w:r>
        <w:rPr>
          <w:b/>
        </w:rPr>
        <w:t>РАЗРЕШЕНИЕ СПОРОВ</w:t>
      </w:r>
    </w:p>
    <w:p>
      <w:pPr>
        <w:numPr>
          <w:ilvl w:val="1"/>
          <w:numId w:val="90"/>
        </w:numPr>
        <w:jc w:val="both"/>
      </w:pPr>
      <w:r>
        <w:t>Все споры по договору рассматриваются в Арбитражном суде Приморского края.</w:t>
      </w:r>
    </w:p>
    <w:p>
      <w:pPr>
        <w:numPr>
          <w:ilvl w:val="1"/>
          <w:numId w:val="90"/>
        </w:numPr>
        <w:jc w:val="both"/>
      </w:pPr>
      <w:r>
        <w:t>Претензионный порядок урегулирования споров обязателен. Срок ответа на претензию — 30 (тридцать) рабочих дней.</w:t>
      </w:r>
    </w:p>
    <w:p>
      <w:pPr>
        <w:numPr>
          <w:ilvl w:val="0"/>
          <w:numId w:val="90"/>
        </w:numPr>
      </w:pPr>
      <w:r>
        <w:rPr>
          <w:b/>
        </w:rPr>
        <w:t>РЕКВИЗИТЫ И ПОДПИСИ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Заказчик: ООО «Северный ветер», ИНН 1234567890, 101000, г. Москва, ул. Примерная, д. 1</w:t>
            </w:r>
          </w:p>
        </w:tc>
        <w:tc>
          <w:tcPr>
            <w:tcW w:type="dxa" w:w="4320"/>
          </w:tcPr>
          <w:p>
            <w:r>
              <w:t>Исполнитель: ИП Петров Иван Сергеевич, ИНН 123456789012, 101000, г. Москва, ул. Образцовая, д. 2</w:t>
            </w:r>
          </w:p>
        </w:tc>
      </w:tr>
      <w:tr>
        <w:tc>
          <w:tcPr>
            <w:tcW w:type="dxa" w:w="4320"/>
          </w:tcPr>
          <w:p>
            <w:r>
              <w:t>Генеральный директор ____________ / А. В. Смирнов /</w:t>
            </w:r>
          </w:p>
        </w:tc>
        <w:tc>
          <w:tcPr>
            <w:tcW w:type="dxa" w:w="4320"/>
          </w:tcPr>
          <w:p>
            <w:r>
              <w:t>____________ / И. С. Петров /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